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51F" w:rsidRPr="00504C39" w:rsidRDefault="0053451F" w:rsidP="00504C39">
      <w:pPr>
        <w:pStyle w:val="Normal"/>
        <w:ind w:left="708"/>
        <w:rPr>
          <w:rFonts w:ascii="Times New Roman" w:hAnsi="Times New Roman" w:cs="Times New Roman"/>
          <w:b/>
          <w:bCs/>
          <w:sz w:val="18"/>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04C39">
        <w:rPr>
          <w:rFonts w:ascii="Times New Roman" w:hAnsi="Times New Roman" w:cs="Times New Roman"/>
          <w:b/>
          <w:bCs/>
          <w:sz w:val="18"/>
        </w:rPr>
        <w:t>Zał. Nr 1 do Zarządzenia</w:t>
      </w:r>
    </w:p>
    <w:p w:rsidR="0053451F" w:rsidRPr="00504C39" w:rsidRDefault="0053451F" w:rsidP="00504C39">
      <w:pPr>
        <w:pStyle w:val="Normal"/>
        <w:ind w:left="6372"/>
        <w:rPr>
          <w:rFonts w:ascii="Times New Roman" w:hAnsi="Times New Roman" w:cs="Times New Roman"/>
          <w:b/>
          <w:bCs/>
          <w:sz w:val="18"/>
        </w:rPr>
      </w:pPr>
      <w:r w:rsidRPr="00504C39">
        <w:rPr>
          <w:rFonts w:ascii="Times New Roman" w:hAnsi="Times New Roman" w:cs="Times New Roman"/>
          <w:b/>
          <w:bCs/>
          <w:sz w:val="18"/>
        </w:rPr>
        <w:t xml:space="preserve">Nr SG.0050.34.2016                                                                                    </w:t>
      </w:r>
      <w:r w:rsidR="006B7E7A" w:rsidRPr="00504C39">
        <w:rPr>
          <w:rFonts w:ascii="Times New Roman" w:hAnsi="Times New Roman" w:cs="Times New Roman"/>
          <w:b/>
          <w:bCs/>
          <w:sz w:val="18"/>
        </w:rPr>
        <w:t xml:space="preserve">                            </w:t>
      </w:r>
      <w:r w:rsidRPr="00504C39">
        <w:rPr>
          <w:rFonts w:ascii="Times New Roman" w:hAnsi="Times New Roman" w:cs="Times New Roman"/>
          <w:b/>
          <w:bCs/>
          <w:sz w:val="18"/>
        </w:rPr>
        <w:t>Burmistrza Gminy Dobrzyca</w:t>
      </w:r>
    </w:p>
    <w:p w:rsidR="0053451F" w:rsidRPr="00504C39" w:rsidRDefault="0053451F" w:rsidP="00504C39">
      <w:pPr>
        <w:pStyle w:val="Normal"/>
        <w:ind w:left="708"/>
        <w:rPr>
          <w:rFonts w:ascii="Times New Roman" w:hAnsi="Times New Roman" w:cs="Times New Roman"/>
          <w:sz w:val="18"/>
        </w:rPr>
      </w:pPr>
      <w:r w:rsidRPr="00504C39">
        <w:rPr>
          <w:rFonts w:ascii="Times New Roman" w:hAnsi="Times New Roman" w:cs="Times New Roman"/>
          <w:b/>
          <w:bCs/>
          <w:sz w:val="18"/>
        </w:rPr>
        <w:t xml:space="preserve">                                                                                            </w:t>
      </w:r>
      <w:r w:rsidR="006B7E7A" w:rsidRPr="00504C39">
        <w:rPr>
          <w:rFonts w:ascii="Times New Roman" w:hAnsi="Times New Roman" w:cs="Times New Roman"/>
          <w:b/>
          <w:bCs/>
          <w:sz w:val="18"/>
        </w:rPr>
        <w:t xml:space="preserve">  </w:t>
      </w:r>
      <w:r w:rsidR="00504C39">
        <w:rPr>
          <w:rFonts w:ascii="Times New Roman" w:hAnsi="Times New Roman" w:cs="Times New Roman"/>
          <w:b/>
          <w:bCs/>
          <w:sz w:val="18"/>
        </w:rPr>
        <w:t xml:space="preserve"> </w:t>
      </w:r>
      <w:r w:rsidR="006B7E7A" w:rsidRPr="00504C39">
        <w:rPr>
          <w:rFonts w:ascii="Times New Roman" w:hAnsi="Times New Roman" w:cs="Times New Roman"/>
          <w:b/>
          <w:bCs/>
          <w:sz w:val="18"/>
        </w:rPr>
        <w:t xml:space="preserve"> </w:t>
      </w:r>
      <w:r w:rsidR="00504C39">
        <w:rPr>
          <w:rFonts w:ascii="Times New Roman" w:hAnsi="Times New Roman" w:cs="Times New Roman"/>
          <w:b/>
          <w:bCs/>
          <w:sz w:val="18"/>
        </w:rPr>
        <w:t xml:space="preserve">                              </w:t>
      </w:r>
      <w:r w:rsidR="006B7E7A" w:rsidRPr="00504C39">
        <w:rPr>
          <w:rFonts w:ascii="Times New Roman" w:hAnsi="Times New Roman" w:cs="Times New Roman"/>
          <w:b/>
          <w:bCs/>
          <w:sz w:val="18"/>
        </w:rPr>
        <w:t xml:space="preserve">z dnia </w:t>
      </w:r>
      <w:r w:rsidRPr="00504C39">
        <w:rPr>
          <w:rFonts w:ascii="Times New Roman" w:hAnsi="Times New Roman" w:cs="Times New Roman"/>
          <w:b/>
          <w:bCs/>
          <w:sz w:val="18"/>
        </w:rPr>
        <w:t>10 listopada 2016</w:t>
      </w:r>
      <w:r w:rsidR="00504C39">
        <w:rPr>
          <w:rFonts w:ascii="Times New Roman" w:hAnsi="Times New Roman" w:cs="Times New Roman"/>
          <w:b/>
          <w:bCs/>
          <w:sz w:val="18"/>
        </w:rPr>
        <w:t xml:space="preserve"> </w:t>
      </w:r>
      <w:r w:rsidRPr="00504C39">
        <w:rPr>
          <w:rFonts w:ascii="Times New Roman" w:hAnsi="Times New Roman" w:cs="Times New Roman"/>
          <w:b/>
          <w:bCs/>
          <w:sz w:val="18"/>
        </w:rPr>
        <w:t>r</w:t>
      </w:r>
      <w:r w:rsidR="00504C39">
        <w:rPr>
          <w:rFonts w:ascii="Times New Roman" w:hAnsi="Times New Roman" w:cs="Times New Roman"/>
          <w:b/>
          <w:bCs/>
          <w:sz w:val="18"/>
        </w:rPr>
        <w:t>.</w:t>
      </w:r>
    </w:p>
    <w:p w:rsidR="0053451F" w:rsidRDefault="0053451F" w:rsidP="0053451F">
      <w:pPr>
        <w:pStyle w:val="Normal"/>
        <w:jc w:val="center"/>
        <w:rPr>
          <w:rFonts w:ascii="Times New Roman" w:hAnsi="Times New Roman" w:cs="Times New Roman"/>
        </w:rPr>
      </w:pPr>
      <w:r>
        <w:rPr>
          <w:rFonts w:ascii="Times New Roman" w:hAnsi="Times New Roman" w:cs="Times New Roman"/>
        </w:rPr>
        <w:t xml:space="preserve">                                                </w:t>
      </w:r>
    </w:p>
    <w:p w:rsidR="0053451F" w:rsidRPr="006B7E7A" w:rsidRDefault="0053451F" w:rsidP="0053451F">
      <w:pPr>
        <w:pStyle w:val="Normal"/>
        <w:rPr>
          <w:rFonts w:ascii="Times New Roman" w:hAnsi="Times New Roman" w:cs="Times New Roman"/>
          <w:u w:val="single"/>
        </w:rPr>
      </w:pPr>
      <w:r>
        <w:rPr>
          <w:rFonts w:ascii="Times New Roman" w:hAnsi="Times New Roman" w:cs="Times New Roman"/>
        </w:rPr>
        <w:t xml:space="preserve">                                                               </w:t>
      </w:r>
      <w:r w:rsidR="006B7E7A" w:rsidRPr="006B7E7A">
        <w:rPr>
          <w:rFonts w:ascii="Times New Roman" w:hAnsi="Times New Roman" w:cs="Times New Roman"/>
          <w:b/>
          <w:bCs/>
          <w:u w:val="single"/>
        </w:rPr>
        <w:t>PROJEKT</w:t>
      </w:r>
    </w:p>
    <w:p w:rsidR="0053451F" w:rsidRDefault="0053451F" w:rsidP="0053451F">
      <w:pPr>
        <w:pStyle w:val="Normal"/>
        <w:rPr>
          <w:rFonts w:ascii="Times New Roman" w:hAnsi="Times New Roman" w:cs="Times New Roman"/>
        </w:rPr>
      </w:pPr>
      <w:r>
        <w:rPr>
          <w:rFonts w:ascii="Times New Roman" w:hAnsi="Times New Roman" w:cs="Times New Roman"/>
        </w:rPr>
        <w:t xml:space="preserve">                    </w:t>
      </w:r>
    </w:p>
    <w:p w:rsidR="0053451F" w:rsidRDefault="0053451F" w:rsidP="0053451F">
      <w:pPr>
        <w:pStyle w:val="Normal"/>
        <w:rPr>
          <w:rFonts w:ascii="Times New Roman" w:hAnsi="Times New Roman" w:cs="Times New Roman"/>
          <w:b/>
          <w:bCs/>
        </w:rPr>
      </w:pPr>
      <w:r>
        <w:rPr>
          <w:rFonts w:ascii="Times New Roman" w:hAnsi="Times New Roman" w:cs="Times New Roman"/>
        </w:rPr>
        <w:t xml:space="preserve">                                        </w:t>
      </w:r>
      <w:r>
        <w:rPr>
          <w:rFonts w:ascii="Times New Roman" w:hAnsi="Times New Roman" w:cs="Times New Roman"/>
          <w:b/>
          <w:bCs/>
        </w:rPr>
        <w:t>UCHWAŁA Nr  ......................</w:t>
      </w:r>
    </w:p>
    <w:p w:rsidR="0053451F" w:rsidRDefault="0053451F" w:rsidP="0053451F">
      <w:pPr>
        <w:pStyle w:val="Normal"/>
        <w:rPr>
          <w:rFonts w:ascii="Times New Roman" w:hAnsi="Times New Roman" w:cs="Times New Roman"/>
          <w:b/>
          <w:bCs/>
        </w:rPr>
      </w:pPr>
      <w:r>
        <w:rPr>
          <w:rFonts w:ascii="Times New Roman" w:hAnsi="Times New Roman" w:cs="Times New Roman"/>
          <w:b/>
          <w:bCs/>
        </w:rPr>
        <w:t xml:space="preserve">                                        Rady Miejskiej Gminy Dobrzyca </w:t>
      </w:r>
    </w:p>
    <w:p w:rsidR="0053451F" w:rsidRDefault="0053451F" w:rsidP="0053451F">
      <w:pPr>
        <w:pStyle w:val="Normal"/>
        <w:rPr>
          <w:rFonts w:ascii="Times New Roman" w:hAnsi="Times New Roman" w:cs="Times New Roman"/>
          <w:b/>
          <w:bCs/>
        </w:rPr>
      </w:pPr>
      <w:r>
        <w:rPr>
          <w:rFonts w:ascii="Times New Roman" w:hAnsi="Times New Roman" w:cs="Times New Roman"/>
          <w:b/>
          <w:bCs/>
        </w:rPr>
        <w:t xml:space="preserve">                                        z dnia ......................................</w:t>
      </w:r>
    </w:p>
    <w:p w:rsidR="0053451F" w:rsidRDefault="0053451F" w:rsidP="0053451F">
      <w:pPr>
        <w:pStyle w:val="Normal"/>
        <w:jc w:val="center"/>
        <w:rPr>
          <w:rFonts w:ascii="Times New Roman" w:hAnsi="Times New Roman" w:cs="Times New Roman"/>
          <w:b/>
          <w:bCs/>
        </w:rPr>
      </w:pPr>
      <w:r>
        <w:rPr>
          <w:rFonts w:ascii="Times New Roman" w:hAnsi="Times New Roman" w:cs="Times New Roman"/>
          <w:b/>
          <w:bCs/>
        </w:rPr>
        <w:t>w sprawie  uchwalenia Wieloletniej Prognozy Finansowej Gminy Dobrzyca</w:t>
      </w:r>
    </w:p>
    <w:p w:rsidR="0053451F" w:rsidRDefault="0053451F" w:rsidP="0053451F">
      <w:pPr>
        <w:pStyle w:val="Normal"/>
        <w:jc w:val="center"/>
        <w:rPr>
          <w:rFonts w:ascii="Times New Roman" w:hAnsi="Times New Roman" w:cs="Times New Roman"/>
          <w:b/>
          <w:bCs/>
        </w:rPr>
      </w:pPr>
      <w:r>
        <w:rPr>
          <w:rFonts w:ascii="Times New Roman" w:hAnsi="Times New Roman" w:cs="Times New Roman"/>
          <w:b/>
          <w:bCs/>
        </w:rPr>
        <w:t xml:space="preserve"> na lata 2017 - 2024</w:t>
      </w:r>
    </w:p>
    <w:p w:rsidR="0053451F" w:rsidRDefault="0053451F" w:rsidP="0053451F">
      <w:pPr>
        <w:pStyle w:val="Normal"/>
        <w:rPr>
          <w:rFonts w:ascii="Times New Roman" w:hAnsi="Times New Roman" w:cs="Times New Roman"/>
          <w:b/>
          <w:bCs/>
        </w:rPr>
      </w:pPr>
    </w:p>
    <w:p w:rsidR="0053451F" w:rsidRDefault="0053451F" w:rsidP="0053451F">
      <w:pPr>
        <w:pStyle w:val="Normal"/>
        <w:rPr>
          <w:rFonts w:ascii="Times New Roman" w:hAnsi="Times New Roman" w:cs="Times New Roman"/>
        </w:rPr>
      </w:pPr>
      <w:r>
        <w:rPr>
          <w:rFonts w:ascii="Times New Roman" w:hAnsi="Times New Roman" w:cs="Times New Roman"/>
        </w:rPr>
        <w:t xml:space="preserve">            Na podstawie art.18 ust.2 pkt.15 ustawy z dnia 8 marca 1990r o samorządzie gminnym</w:t>
      </w:r>
    </w:p>
    <w:p w:rsidR="0053451F" w:rsidRDefault="0053451F" w:rsidP="0053451F">
      <w:pPr>
        <w:pStyle w:val="Normal"/>
        <w:rPr>
          <w:rFonts w:ascii="Times New Roman" w:hAnsi="Times New Roman" w:cs="Times New Roman"/>
        </w:rPr>
      </w:pPr>
      <w:r>
        <w:rPr>
          <w:rFonts w:ascii="Times New Roman" w:hAnsi="Times New Roman" w:cs="Times New Roman"/>
        </w:rPr>
        <w:t>(Dz.U. z 2015  poz.1515ze zm.) oraz art. 226,227,228,230 ust.6 ustawy z dnia 27 sierpnia 2009r o finansach publicznych (DZ.U. 2013r., poz.885 ze zm.) w związku z art.121 ust.8 oraz art.122 ust.2i 3 ustawy z dnia 27 sierpnia 2009r. Przepisy wprowadzające ustawę o finansach publicznych (Dz.U.Nr 157 poz.1241 ze zm.)</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b/>
          <w:bCs/>
        </w:rPr>
      </w:pPr>
      <w:r>
        <w:rPr>
          <w:rFonts w:ascii="Times New Roman" w:hAnsi="Times New Roman" w:cs="Times New Roman"/>
        </w:rPr>
        <w:t xml:space="preserve">                                      </w:t>
      </w:r>
      <w:r>
        <w:rPr>
          <w:rFonts w:ascii="Times New Roman" w:hAnsi="Times New Roman" w:cs="Times New Roman"/>
          <w:b/>
          <w:bCs/>
        </w:rPr>
        <w:t>Rada Miejska Gminy   uchwala co następuje :</w:t>
      </w:r>
    </w:p>
    <w:p w:rsidR="0053451F" w:rsidRDefault="0053451F" w:rsidP="0053451F">
      <w:pPr>
        <w:pStyle w:val="Normal"/>
        <w:rPr>
          <w:rFonts w:ascii="Times New Roman" w:hAnsi="Times New Roman" w:cs="Times New Roman"/>
          <w:b/>
          <w:bCs/>
        </w:rPr>
      </w:pPr>
    </w:p>
    <w:p w:rsidR="0053451F" w:rsidRDefault="0053451F" w:rsidP="0053451F">
      <w:pPr>
        <w:pStyle w:val="Normal"/>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 xml:space="preserve">  §</w:t>
      </w:r>
      <w:r>
        <w:rPr>
          <w:rFonts w:ascii="Times New Roman" w:hAnsi="Times New Roman" w:cs="Times New Roman"/>
          <w:b/>
          <w:bCs/>
        </w:rPr>
        <w:t xml:space="preserve"> </w:t>
      </w:r>
      <w:r>
        <w:rPr>
          <w:rFonts w:ascii="Times New Roman" w:hAnsi="Times New Roman" w:cs="Times New Roman"/>
        </w:rPr>
        <w:t>1</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 xml:space="preserve">1. Wieloletnią Prognozę Finansową Gminy Dobrzyca  na lata 2017-2024  zgodnie z zał. Nr 1 </w:t>
      </w:r>
    </w:p>
    <w:p w:rsidR="0053451F" w:rsidRDefault="0053451F" w:rsidP="0053451F">
      <w:pPr>
        <w:pStyle w:val="Normal"/>
        <w:rPr>
          <w:rFonts w:ascii="Times New Roman" w:hAnsi="Times New Roman" w:cs="Times New Roman"/>
        </w:rPr>
      </w:pPr>
      <w:r>
        <w:rPr>
          <w:rFonts w:ascii="Times New Roman" w:hAnsi="Times New Roman" w:cs="Times New Roman"/>
        </w:rPr>
        <w:t xml:space="preserve">    do  niniejszej uchwały</w:t>
      </w:r>
    </w:p>
    <w:p w:rsidR="0053451F" w:rsidRDefault="0053451F" w:rsidP="0053451F">
      <w:pPr>
        <w:pStyle w:val="Normal"/>
        <w:rPr>
          <w:rFonts w:ascii="Times New Roman" w:hAnsi="Times New Roman" w:cs="Times New Roman"/>
        </w:rPr>
      </w:pPr>
      <w:r>
        <w:rPr>
          <w:rFonts w:ascii="Times New Roman" w:hAnsi="Times New Roman" w:cs="Times New Roman"/>
        </w:rPr>
        <w:t>2. Wieloletnie przesięwzięcia finansowe  zgodnie z  zał. Nr 2 do niniejszej uchwały</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 xml:space="preserve">                                                                           §  2</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Upoważnia się Burmistrza Gminy do zaciągania zobowiązań :</w:t>
      </w:r>
    </w:p>
    <w:p w:rsidR="0053451F" w:rsidRDefault="0053451F" w:rsidP="0053451F">
      <w:pPr>
        <w:pStyle w:val="Normal"/>
        <w:rPr>
          <w:rFonts w:ascii="Times New Roman" w:hAnsi="Times New Roman" w:cs="Times New Roman"/>
        </w:rPr>
      </w:pPr>
      <w:r>
        <w:rPr>
          <w:rFonts w:ascii="Times New Roman" w:hAnsi="Times New Roman" w:cs="Times New Roman"/>
        </w:rPr>
        <w:t xml:space="preserve">  1)  związanych z realizacją przedsięwzięć,</w:t>
      </w:r>
    </w:p>
    <w:p w:rsidR="0053451F" w:rsidRDefault="0053451F" w:rsidP="0053451F">
      <w:pPr>
        <w:pStyle w:val="Normal"/>
        <w:rPr>
          <w:rFonts w:ascii="Times New Roman" w:hAnsi="Times New Roman" w:cs="Times New Roman"/>
        </w:rPr>
      </w:pPr>
      <w:r>
        <w:rPr>
          <w:rFonts w:ascii="Times New Roman" w:hAnsi="Times New Roman" w:cs="Times New Roman"/>
        </w:rPr>
        <w:t xml:space="preserve">  2)  z tyt. umów, których realizacja w roku budżetowym i latach następnych jest niezbędna dla  zapewnienia ciągłości Gminy i których płatności wykraczają  poza rok budżetowy.</w:t>
      </w:r>
    </w:p>
    <w:p w:rsidR="0053451F" w:rsidRDefault="0053451F" w:rsidP="0053451F">
      <w:pPr>
        <w:pStyle w:val="Normal"/>
        <w:rPr>
          <w:rFonts w:ascii="Times New Roman" w:hAnsi="Times New Roman" w:cs="Times New Roman"/>
        </w:rPr>
      </w:pPr>
      <w:r>
        <w:rPr>
          <w:rFonts w:ascii="Times New Roman" w:hAnsi="Times New Roman" w:cs="Times New Roman"/>
        </w:rPr>
        <w:t xml:space="preserve">                                                                                                                                                      </w:t>
      </w:r>
    </w:p>
    <w:p w:rsidR="0053451F" w:rsidRDefault="0053451F" w:rsidP="0053451F">
      <w:pPr>
        <w:pStyle w:val="Normal"/>
        <w:rPr>
          <w:rFonts w:ascii="Times New Roman" w:hAnsi="Times New Roman" w:cs="Times New Roman"/>
        </w:rPr>
      </w:pPr>
      <w:r>
        <w:rPr>
          <w:rFonts w:ascii="Times New Roman" w:hAnsi="Times New Roman" w:cs="Times New Roman"/>
        </w:rPr>
        <w:t xml:space="preserve">                                                                            §  3</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1. Traci moc uchwała Nr  XIV/119/2015  Rady Miejskiej Gminy Dobrzyca z dnia 29.12.2015r. w sprawie uchwalenia WPF na lata 2016-2023</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 xml:space="preserve">                                                                            §  4 </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Wykonanie uchwały powierza się Burmistrzowi Gminy</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 xml:space="preserve">                                                                           §  5</w:t>
      </w: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r>
        <w:rPr>
          <w:rFonts w:ascii="Times New Roman" w:hAnsi="Times New Roman" w:cs="Times New Roman"/>
        </w:rPr>
        <w:t>Uchwała wchodzi w życie z dniem 1 stycznia 2017 roku.</w:t>
      </w:r>
    </w:p>
    <w:p w:rsidR="0053451F" w:rsidRDefault="0053451F" w:rsidP="0053451F">
      <w:pPr>
        <w:pStyle w:val="Normal"/>
        <w:rPr>
          <w:rFonts w:ascii="Times New Roman" w:hAnsi="Times New Roman" w:cs="Times New Roman"/>
        </w:rPr>
      </w:pPr>
    </w:p>
    <w:p w:rsidR="00504C39" w:rsidRDefault="00504C39" w:rsidP="00E85503">
      <w:pPr>
        <w:widowControl w:val="0"/>
        <w:autoSpaceDE w:val="0"/>
        <w:autoSpaceDN w:val="0"/>
        <w:adjustRightInd w:val="0"/>
        <w:spacing w:after="0" w:line="240" w:lineRule="auto"/>
        <w:jc w:val="center"/>
        <w:rPr>
          <w:rFonts w:ascii="Times New Roman" w:hAnsi="Times New Roman" w:cs="Times New Roman"/>
          <w:b/>
          <w:bCs/>
          <w:sz w:val="24"/>
          <w:szCs w:val="24"/>
        </w:rPr>
      </w:pPr>
    </w:p>
    <w:p w:rsidR="00E85503" w:rsidRDefault="00E85503" w:rsidP="00E85503">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Uzasadnienie</w:t>
      </w:r>
    </w:p>
    <w:p w:rsidR="00E85503" w:rsidRDefault="00E85503" w:rsidP="00E85503">
      <w:pPr>
        <w:widowControl w:val="0"/>
        <w:autoSpaceDE w:val="0"/>
        <w:autoSpaceDN w:val="0"/>
        <w:adjustRightInd w:val="0"/>
        <w:spacing w:after="0" w:line="240" w:lineRule="auto"/>
        <w:jc w:val="center"/>
        <w:rPr>
          <w:rFonts w:ascii="Times New Roman" w:hAnsi="Times New Roman" w:cs="Times New Roman"/>
          <w:b/>
          <w:bCs/>
          <w:sz w:val="24"/>
          <w:szCs w:val="24"/>
        </w:rPr>
      </w:pPr>
    </w:p>
    <w:p w:rsidR="00E85503" w:rsidRDefault="00E85503" w:rsidP="00E85503">
      <w:pPr>
        <w:widowControl w:val="0"/>
        <w:autoSpaceDE w:val="0"/>
        <w:autoSpaceDN w:val="0"/>
        <w:adjustRightInd w:val="0"/>
        <w:spacing w:after="0" w:line="240" w:lineRule="auto"/>
        <w:jc w:val="center"/>
        <w:rPr>
          <w:rFonts w:ascii="Times New Roman" w:hAnsi="Times New Roman" w:cs="Times New Roman"/>
          <w:b/>
          <w:bCs/>
          <w:sz w:val="24"/>
          <w:szCs w:val="24"/>
        </w:rPr>
      </w:pPr>
    </w:p>
    <w:p w:rsidR="00E85503" w:rsidRDefault="00E85503" w:rsidP="00E85503">
      <w:pPr>
        <w:widowControl w:val="0"/>
        <w:autoSpaceDE w:val="0"/>
        <w:autoSpaceDN w:val="0"/>
        <w:adjustRightInd w:val="0"/>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Objaśnienia przyjętych wartości do Wieloletniej Prognozy Finansowej Gminy Dobrzyca na lata 2017- 2024</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Wieloletnia prognoza finansowa Gminy Dobrzyca przygotowana została na lata 2017 - 2024 przy wieloletniej prognozie finansowej zastosowano wzór załaczników zgodnie z Rozporządzeniem Ministra finansów z dnia 8 sierpnia 2014r. zmieniajacym rozporządzenie w sprawie wieloletniej prognozy finansowej jednostki samorządu terytorialnego z dnia 10 stycznia 2013 roku (Dz.U.z 2014r.poz.1127)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Długość okresu objętego prognozą wynika z art.227 ust.1 ustawy o finansach publicznych.    Z brzmienia przepisu wynika, że prognoza obejmuje okres roku budżetowego oraz conajmniej trzech kolejnych lat budżetowych.  Integralną częścią wieloletniej prognozy finansowej jest prognoza długu, którą zgodnie z ust.2 powołanego artykułu sporzadza się na okres na który zaciagnieto lub planuje sie zaciagac zobowiązanie. Na dzień podjecia uchwały przewiduje się spłatę zobowiązań do roku 2024r. wobec powyzszego Wieloletnia Prognoza Finansowa Gminy Dobrzyca została przygotowana na lata 2018-2024. Dla celów prognozy kwoty długu obliczono przewidywane dochody, wydatki oraz wynik finansowy budżetu.</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Kwoty wydatków wynikające z limitów wydatków na przedsięwzięcia nie wykraczają poza okres prognozy kwoty długu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 opracowania Wieloletniej Prognozy Finansowej wykorzystano materiały  źródłówe z lat 2014-2015 oraz  przewidywane wykonanie za rok 2016 w zakresie dochodów i wydatków,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założenia makroekonomiczne przyjęte w Wieloletniej Prognozie Finansowej Państwa, oraz</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informacje o zdarzeniach dotyczących gospodarki finansowej gminy a także wykorzystano</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wytyczne dotyczace założeń makroekonomicznych na potrzeby wieloletnich prognoz finansowych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wieloletniej prognozie finansowej w kolumnie wykonanie 2016r. ujęto dane wynikajace z uchwały  Nr XXIII/202/2016 z dnia 28 października 2016r.</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Uwzględniając dotyczczasowe kształtowanie sie dochodów budżetu Gminy Dobrzyca oraz prognozy na następne lata w poszczególnych kategoriach dochodów bieżących posłużono się  metoda indeksacji wartosci bazowych o odpowiedni wskaźnik . Stosownie do przepisów ustawy o podatkach i opłatach lokalnych  wysokośc stawek podatku od nieruchomości nie moga przekroczyć górnych stawek kwotowych ogłoszonych przez Ministra Finansów.</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Szacując dochody bieżące budżetu w 2017r stawki podatku od nieruchomości, podatku od środków transportowych przyjęto na poziomie roku 2016 zwiększając o 0,5% natomiast wpływy z podatku rolnego przyjęto na poziomie maksymalnej stawki ogłoszonej do ustalenia podatku rolnego na rok podatkowy 2017r., wpływy z podatku leśnego zaplanowano na poziomie przewidywanych wpływów zgodnie z ogłoszona stawką maksymalną na rok 2017 ,</w:t>
      </w:r>
      <w:r>
        <w:rPr>
          <w:rFonts w:ascii="Arial" w:hAnsi="Arial" w:cs="Arial"/>
          <w:sz w:val="24"/>
          <w:szCs w:val="24"/>
        </w:rPr>
        <w:t xml:space="preserve">  </w:t>
      </w:r>
      <w:r>
        <w:rPr>
          <w:rFonts w:ascii="Times New Roman" w:hAnsi="Times New Roman" w:cs="Times New Roman"/>
          <w:sz w:val="24"/>
          <w:szCs w:val="24"/>
        </w:rPr>
        <w:t xml:space="preserve"> a w latach 2018 - 2024 szacuje sie zwiekszenie dochodów bieżących o 2%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Arial" w:hAnsi="Arial" w:cs="Arial"/>
          <w:sz w:val="24"/>
          <w:szCs w:val="24"/>
        </w:rPr>
        <w:tab/>
      </w:r>
      <w:r>
        <w:rPr>
          <w:rFonts w:ascii="Times New Roman" w:hAnsi="Times New Roman" w:cs="Times New Roman"/>
          <w:sz w:val="24"/>
          <w:szCs w:val="24"/>
        </w:rPr>
        <w:t>Dochody ze sprzedaży majątku gminy planuje się według oszacowanej wartości zgodnie z wyceną w kwocie 164.070,- zł i są one mniejsze od</w:t>
      </w:r>
      <w:r>
        <w:rPr>
          <w:rFonts w:ascii="Arial" w:hAnsi="Arial" w:cs="Arial"/>
          <w:sz w:val="24"/>
          <w:szCs w:val="24"/>
        </w:rPr>
        <w:t xml:space="preserve"> </w:t>
      </w:r>
      <w:r>
        <w:rPr>
          <w:rFonts w:ascii="Times New Roman" w:hAnsi="Times New Roman" w:cs="Times New Roman"/>
          <w:sz w:val="24"/>
          <w:szCs w:val="24"/>
        </w:rPr>
        <w:t xml:space="preserve">przewidywanego wykonania roku 2016r.   Do  sprzedaży w 2017r. przygotowano działki budowlane w Dobrzycy,  grunty rolne w miejscowości Trzebowa, działka rolna w miejscowości Koźminiec, oraz  lokal mieszkalny położony w miejscowości Izbiczno oraz wpływy ze sprzedaży lokali </w:t>
      </w:r>
      <w:r>
        <w:rPr>
          <w:rFonts w:ascii="Times New Roman" w:hAnsi="Times New Roman" w:cs="Times New Roman"/>
          <w:sz w:val="24"/>
          <w:szCs w:val="24"/>
        </w:rPr>
        <w:lastRenderedPageBreak/>
        <w:t>mieszkalnych w</w:t>
      </w:r>
      <w:r>
        <w:rPr>
          <w:rFonts w:ascii="Arial" w:hAnsi="Arial" w:cs="Arial"/>
          <w:sz w:val="24"/>
          <w:szCs w:val="24"/>
        </w:rPr>
        <w:t xml:space="preserve"> </w:t>
      </w:r>
      <w:r>
        <w:rPr>
          <w:rFonts w:ascii="Times New Roman" w:hAnsi="Times New Roman" w:cs="Times New Roman"/>
          <w:sz w:val="24"/>
          <w:szCs w:val="24"/>
        </w:rPr>
        <w:t>Galewie oraz uwzględniono wpływy ze sprzedaży majatku w poszczególnych w roku 2018   50.000,-zł oraz w roku 2019  50.000,-zł</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Planowane kwoty subwencji ogólnej oraz dotacji celowych z budzetu państwa (innych niz środki na dofinansowanie realizacji projektów europejskich) na 2017 rok przyjeto zgodnie z informacją przekazana przez Ministra Finansów. W kolejnych latach prognozy przyjeto wzrost kwot otrzymywanych  dochodów z tyt. dotacji celowych przekazywanych z budżetu</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państwa , subwencji, udziału gminy w podatku dochodowym od osób fizycznych (PIT) w latach 2018-2024 zakładano wzrost o2% w stosunku rocznym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Przy wyliczaniu dochodów metodą szacunkową  uwzględniono wszystkie źródła podatkowe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występujące na terenie gminy.</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Prognozy wydatków Gminy Dobrzyca dokonano w podziale na wydatki bieżące i wydatki majątkowe.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Planując wydatki bieżące na 2017 planuje sie w oparciu o przewidywane wykonanie 2016r., w szczególności zwraca sie uwagę na szczególny nacisk na oszczędność wydatkowania środków publicznych</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Wydatki bieżące zaplanowane są w roku 2018 na poziomie wydatków roku 2017r. pomniejszone o wydatki roku 2017 na projekty z udziałem środków WRPO.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Natomiast wydatki bieżące na kolejne lata począwszy od roku 2019 i kolejne lata wydatki będa wzrastały o 2% w stosunku do roku poprzedniego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Przy prognozowaniu uwzgledniono oszczędną gospodarkę finansową gminy, aby wpływy  dochodów bieżących  pokrywały wydatki bieżące i w całym badanym okresie nie wystapiło zagrożenie naruszenia powyższego przepisu.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2017r  planuje sie wzrostu wynagrodzeń o 5% natomiast w latach  2018-2023 nie planuje się  wzrostu.</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Nie planowano wzrostu zatrudnienia w administracji samorządowej.</w:t>
      </w:r>
    </w:p>
    <w:p w:rsidR="00E85503" w:rsidRDefault="00E85503" w:rsidP="00E85503">
      <w:pPr>
        <w:widowControl w:val="0"/>
        <w:autoSpaceDE w:val="0"/>
        <w:autoSpaceDN w:val="0"/>
        <w:adjustRightInd w:val="0"/>
        <w:spacing w:after="0" w:line="240" w:lineRule="auto"/>
        <w:jc w:val="both"/>
        <w:rPr>
          <w:rFonts w:ascii="Times New Roman" w:hAnsi="Times New Roman" w:cs="Times New Roman"/>
          <w:b/>
          <w:bCs/>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Wydatki majątkowe w okresie objętym prognozą zostały rozpisane w załączniku Nr 2 do uchwały, gdzie ujęto przedsięwzięcia o charakterze inwestycyjnym, ponadto w latach 2017-2024 ujęto inwestycje, których okres realizacji  nie przekroczy jednego roku w związku z czym nie zostały zawarte w załączniku dotyczącym przedsięwzięć.</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Gmina Dobrzyca realizuje  nastepujace przedsięwziecia (zgodnie z zał. Nr 2):</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1.1 Wydatki na programy, projekty lub zadania zwiazane z programami realizowanymi z udziałem środków, o których mowa w art.5 ust.1 pkt 2i3 ustawy z dnia 27 sierpnia 2009 o finansach publicznych</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1.1.1 wydatki bieżące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Projekt "mam szansę póśjc do przedszkola - dodatkowa oferta edukacji przedszkolnej w Gminie Dobrzyca"</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jednostka realizująca</w:t>
      </w:r>
      <w:r>
        <w:rPr>
          <w:rFonts w:ascii="Times New Roman" w:hAnsi="Times New Roman" w:cs="Times New Roman"/>
          <w:sz w:val="24"/>
          <w:szCs w:val="24"/>
        </w:rPr>
        <w:tab/>
        <w:t>-</w:t>
      </w:r>
      <w:r>
        <w:rPr>
          <w:rFonts w:ascii="Times New Roman" w:hAnsi="Times New Roman" w:cs="Times New Roman"/>
          <w:sz w:val="24"/>
          <w:szCs w:val="24"/>
        </w:rPr>
        <w:tab/>
        <w:t xml:space="preserve"> Zespół Szkół w Dobrzycy</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okres realizacji</w:t>
      </w:r>
      <w:r>
        <w:rPr>
          <w:rFonts w:ascii="Times New Roman" w:hAnsi="Times New Roman" w:cs="Times New Roman"/>
          <w:sz w:val="24"/>
          <w:szCs w:val="24"/>
        </w:rPr>
        <w:tab/>
        <w:t>2016 - 2017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łączne nakłady</w:t>
      </w:r>
      <w:r>
        <w:rPr>
          <w:rFonts w:ascii="Times New Roman" w:hAnsi="Times New Roman" w:cs="Times New Roman"/>
          <w:sz w:val="24"/>
          <w:szCs w:val="24"/>
        </w:rPr>
        <w:tab/>
        <w:t>-</w:t>
      </w:r>
      <w:r>
        <w:rPr>
          <w:rFonts w:ascii="Times New Roman" w:hAnsi="Times New Roman" w:cs="Times New Roman"/>
          <w:sz w:val="24"/>
          <w:szCs w:val="24"/>
        </w:rPr>
        <w:tab/>
        <w:t>375.964,-zł</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limit wydatków</w:t>
      </w:r>
      <w:r>
        <w:rPr>
          <w:rFonts w:ascii="Times New Roman" w:hAnsi="Times New Roman" w:cs="Times New Roman"/>
          <w:sz w:val="24"/>
          <w:szCs w:val="24"/>
        </w:rPr>
        <w:tab/>
        <w:t xml:space="preserve"> 2017</w:t>
      </w:r>
      <w:r>
        <w:rPr>
          <w:rFonts w:ascii="Times New Roman" w:hAnsi="Times New Roman" w:cs="Times New Roman"/>
          <w:sz w:val="24"/>
          <w:szCs w:val="24"/>
        </w:rPr>
        <w:tab/>
        <w:t>- 170 822,50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b/>
          <w:bCs/>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1.2 Wydatki na programy, projekty lub zadania związane z umowami partnerstwa publiczno-prywatnego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1.2.1 wydatki bieżące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projekt  "Właczenie społeczne w Gminie Dobrzyca"</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realizowany przez Gminny Ośrodek Pomocy Społecznej w Dobrzycy ja partner w projekcie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okres realizacji </w:t>
      </w:r>
      <w:r>
        <w:rPr>
          <w:rFonts w:ascii="Times New Roman" w:hAnsi="Times New Roman" w:cs="Times New Roman"/>
          <w:sz w:val="24"/>
          <w:szCs w:val="24"/>
        </w:rPr>
        <w:tab/>
        <w:t>2016-2018</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łączne nakłady</w:t>
      </w:r>
      <w:r>
        <w:rPr>
          <w:rFonts w:ascii="Times New Roman" w:hAnsi="Times New Roman" w:cs="Times New Roman"/>
          <w:sz w:val="24"/>
          <w:szCs w:val="24"/>
        </w:rPr>
        <w:tab/>
        <w:t>42.400,08</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limit wydatków</w:t>
      </w:r>
      <w:r>
        <w:rPr>
          <w:rFonts w:ascii="Times New Roman" w:hAnsi="Times New Roman" w:cs="Times New Roman"/>
          <w:sz w:val="24"/>
          <w:szCs w:val="24"/>
        </w:rPr>
        <w:tab/>
        <w:t>2017</w:t>
      </w:r>
      <w:r>
        <w:rPr>
          <w:rFonts w:ascii="Times New Roman" w:hAnsi="Times New Roman" w:cs="Times New Roman"/>
          <w:sz w:val="24"/>
          <w:szCs w:val="24"/>
        </w:rPr>
        <w:tab/>
        <w:t>21.427,08</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1.3 Wydatki na programy, projekty lub zadania pozostałe (inne niż wymienione w pkt.1.1. i 1.2)</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1.3.1 wydatki bieżące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Ujęta umowa na dowozy szkolne podpisana na okres roku szkolnego 2016-2017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okres realizacji </w:t>
      </w:r>
      <w:r>
        <w:rPr>
          <w:rFonts w:ascii="Times New Roman" w:hAnsi="Times New Roman" w:cs="Times New Roman"/>
          <w:sz w:val="24"/>
          <w:szCs w:val="24"/>
        </w:rPr>
        <w:tab/>
        <w:t>2016-2017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łaczne nakłady</w:t>
      </w:r>
      <w:r>
        <w:rPr>
          <w:rFonts w:ascii="Times New Roman" w:hAnsi="Times New Roman" w:cs="Times New Roman"/>
          <w:sz w:val="24"/>
          <w:szCs w:val="24"/>
        </w:rPr>
        <w:tab/>
        <w:t>368.828,64</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limit wydatków na rok 2017</w:t>
      </w:r>
      <w:r>
        <w:rPr>
          <w:rFonts w:ascii="Times New Roman" w:hAnsi="Times New Roman" w:cs="Times New Roman"/>
          <w:sz w:val="24"/>
          <w:szCs w:val="24"/>
        </w:rPr>
        <w:tab/>
        <w:t>216.276,48</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1.3.2 wydatki majątkowe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Budowa i przebudowa dróg gminnych (ul.Stefańskiego, Nowa, Promienna, Rózana, Wiosny Ludów w Dobrzycy)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okres realizacji 2015 - 2020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łaczne nakłady </w:t>
      </w:r>
      <w:r>
        <w:rPr>
          <w:rFonts w:ascii="Times New Roman" w:hAnsi="Times New Roman" w:cs="Times New Roman"/>
          <w:sz w:val="24"/>
          <w:szCs w:val="24"/>
        </w:rPr>
        <w:tab/>
        <w:t>1.125.750-zł</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roku 2017 nie jest planowany wydatek na w/w przedsięwziecie</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2018</w:t>
      </w:r>
      <w:r>
        <w:rPr>
          <w:rFonts w:ascii="Times New Roman" w:hAnsi="Times New Roman" w:cs="Times New Roman"/>
          <w:sz w:val="24"/>
          <w:szCs w:val="24"/>
        </w:rPr>
        <w:tab/>
        <w:t>500.000,-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2019</w:t>
      </w:r>
      <w:r>
        <w:rPr>
          <w:rFonts w:ascii="Times New Roman" w:hAnsi="Times New Roman" w:cs="Times New Roman"/>
          <w:sz w:val="24"/>
          <w:szCs w:val="24"/>
        </w:rPr>
        <w:tab/>
        <w:t>500.000,-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2020</w:t>
      </w:r>
      <w:r>
        <w:rPr>
          <w:rFonts w:ascii="Times New Roman" w:hAnsi="Times New Roman" w:cs="Times New Roman"/>
          <w:sz w:val="24"/>
          <w:szCs w:val="24"/>
        </w:rPr>
        <w:tab/>
        <w:t>100.000,-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Budowa kanalizacji deszczowej na ul.Koźlika w Dobrzycy</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okres realizacji 2014 - 2020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łaczne nakłady</w:t>
      </w:r>
      <w:r>
        <w:rPr>
          <w:rFonts w:ascii="Times New Roman" w:hAnsi="Times New Roman" w:cs="Times New Roman"/>
          <w:sz w:val="24"/>
          <w:szCs w:val="24"/>
        </w:rPr>
        <w:tab/>
        <w:t>205 904,-</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roku 2017 planowany wydatek w wysokości 50.000,-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2018-2019</w:t>
      </w:r>
      <w:r>
        <w:rPr>
          <w:rFonts w:ascii="Times New Roman" w:hAnsi="Times New Roman" w:cs="Times New Roman"/>
          <w:sz w:val="24"/>
          <w:szCs w:val="24"/>
        </w:rPr>
        <w:tab/>
        <w:t xml:space="preserve"> wydatek 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2020</w:t>
      </w:r>
      <w:r>
        <w:rPr>
          <w:rFonts w:ascii="Times New Roman" w:hAnsi="Times New Roman" w:cs="Times New Roman"/>
          <w:sz w:val="24"/>
          <w:szCs w:val="24"/>
        </w:rPr>
        <w:tab/>
        <w:t>150.000,-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-Budowa kanalizacji dla m.Karmin, Sośnica, Fabianów, Lutynia</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okres realizacji</w:t>
      </w:r>
      <w:r>
        <w:rPr>
          <w:rFonts w:ascii="Times New Roman" w:hAnsi="Times New Roman" w:cs="Times New Roman"/>
          <w:sz w:val="24"/>
          <w:szCs w:val="24"/>
        </w:rPr>
        <w:tab/>
        <w:t>2016-2018</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łaczne nakłady</w:t>
      </w:r>
      <w:r>
        <w:rPr>
          <w:rFonts w:ascii="Times New Roman" w:hAnsi="Times New Roman" w:cs="Times New Roman"/>
          <w:sz w:val="24"/>
          <w:szCs w:val="24"/>
        </w:rPr>
        <w:tab/>
        <w:t>1.684.000,-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roku 2017 planowany wydatek to 1.000.000,-zł</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2018</w:t>
      </w:r>
      <w:r>
        <w:rPr>
          <w:rFonts w:ascii="Times New Roman" w:hAnsi="Times New Roman" w:cs="Times New Roman"/>
          <w:sz w:val="24"/>
          <w:szCs w:val="24"/>
        </w:rPr>
        <w:tab/>
        <w:t>584.000,-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Budowa ścieżek rowerowych przy drogach powiatowych oraz montaż efektywnego energetycznie oświetlenia ulicznego"</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okres realizacji</w:t>
      </w:r>
      <w:r>
        <w:rPr>
          <w:rFonts w:ascii="Times New Roman" w:hAnsi="Times New Roman" w:cs="Times New Roman"/>
          <w:sz w:val="24"/>
          <w:szCs w:val="24"/>
        </w:rPr>
        <w:tab/>
        <w:t>2017 -2019</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łaczne nakłady</w:t>
      </w:r>
      <w:r>
        <w:rPr>
          <w:rFonts w:ascii="Times New Roman" w:hAnsi="Times New Roman" w:cs="Times New Roman"/>
          <w:sz w:val="24"/>
          <w:szCs w:val="24"/>
        </w:rPr>
        <w:tab/>
        <w:t>180.000,-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 roku 2017 nie planuje się ponieść wydatku na w/w przedsięwzięcie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2018</w:t>
      </w:r>
      <w:r>
        <w:rPr>
          <w:rFonts w:ascii="Times New Roman" w:hAnsi="Times New Roman" w:cs="Times New Roman"/>
          <w:sz w:val="24"/>
          <w:szCs w:val="24"/>
        </w:rPr>
        <w:tab/>
        <w:t>50.000,-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2019</w:t>
      </w:r>
      <w:r>
        <w:rPr>
          <w:rFonts w:ascii="Times New Roman" w:hAnsi="Times New Roman" w:cs="Times New Roman"/>
          <w:sz w:val="24"/>
          <w:szCs w:val="24"/>
        </w:rPr>
        <w:tab/>
        <w:t>130.000,-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Przebudowa i modernizacja boiska przyszkolnego w Dobrzycy narzędziem do poprawy rozwoju fizycznego dzieci i młodzieży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okres realizacji</w:t>
      </w:r>
      <w:r>
        <w:rPr>
          <w:rFonts w:ascii="Times New Roman" w:hAnsi="Times New Roman" w:cs="Times New Roman"/>
          <w:sz w:val="24"/>
          <w:szCs w:val="24"/>
        </w:rPr>
        <w:tab/>
        <w:t xml:space="preserve"> 2016- 2017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łaczne nakłady </w:t>
      </w:r>
      <w:r>
        <w:rPr>
          <w:rFonts w:ascii="Times New Roman" w:hAnsi="Times New Roman" w:cs="Times New Roman"/>
          <w:sz w:val="24"/>
          <w:szCs w:val="24"/>
        </w:rPr>
        <w:tab/>
        <w:t>104.500,-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 roku 2017 planuje sie wydatek w wysokości 90.000,-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-Przebudowa nawierzchni oraz budowa kanal.deszcz, wraz z wylotem oczyszconych wód opadowych i roztopowych w ciagu ulicy Rybnej, Polnej, Krótkiej i Piwnej w Karminku"</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okres realizacji</w:t>
      </w:r>
      <w:r>
        <w:rPr>
          <w:rFonts w:ascii="Times New Roman" w:hAnsi="Times New Roman" w:cs="Times New Roman"/>
          <w:sz w:val="24"/>
          <w:szCs w:val="24"/>
        </w:rPr>
        <w:tab/>
        <w:t>2007-2017</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łaczne nakłady</w:t>
      </w:r>
      <w:r>
        <w:rPr>
          <w:rFonts w:ascii="Times New Roman" w:hAnsi="Times New Roman" w:cs="Times New Roman"/>
          <w:sz w:val="24"/>
          <w:szCs w:val="24"/>
        </w:rPr>
        <w:tab/>
        <w:t>471.000,-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roku 2017 planowany wydatek to 5.000,-zł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 Rozbudowa i remont oczyszczalni ścieków w  Dobrzycy"</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okres realizacji</w:t>
      </w:r>
      <w:r>
        <w:rPr>
          <w:rFonts w:ascii="Times New Roman" w:hAnsi="Times New Roman" w:cs="Times New Roman"/>
          <w:sz w:val="24"/>
          <w:szCs w:val="24"/>
        </w:rPr>
        <w:tab/>
        <w:t>2016-2020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łaczne nakłady</w:t>
      </w:r>
      <w:r>
        <w:rPr>
          <w:rFonts w:ascii="Times New Roman" w:hAnsi="Times New Roman" w:cs="Times New Roman"/>
          <w:sz w:val="24"/>
          <w:szCs w:val="24"/>
        </w:rPr>
        <w:tab/>
        <w:t>1.078.200,-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roku 2017 nie jest planowany wydatek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2018</w:t>
      </w:r>
      <w:r>
        <w:rPr>
          <w:rFonts w:ascii="Times New Roman" w:hAnsi="Times New Roman" w:cs="Times New Roman"/>
          <w:sz w:val="24"/>
          <w:szCs w:val="24"/>
        </w:rPr>
        <w:tab/>
        <w:t>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2019</w:t>
      </w:r>
      <w:r>
        <w:rPr>
          <w:rFonts w:ascii="Times New Roman" w:hAnsi="Times New Roman" w:cs="Times New Roman"/>
          <w:sz w:val="24"/>
          <w:szCs w:val="24"/>
        </w:rPr>
        <w:tab/>
        <w:t>210.000,-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2020</w:t>
      </w:r>
      <w:r>
        <w:rPr>
          <w:rFonts w:ascii="Times New Roman" w:hAnsi="Times New Roman" w:cs="Times New Roman"/>
          <w:sz w:val="24"/>
          <w:szCs w:val="24"/>
        </w:rPr>
        <w:tab/>
        <w:t>790.000,-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Rozbudowa z przebudową stacji wodociągowych w Rudzie i Karminku Budowa i przebudowa sieci wodociągowej Lutynia Ruda orazbudowa przydomowych oczyszczalni ścieków na terenie Gminy Dobrzyca</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okres realizacji</w:t>
      </w:r>
      <w:r>
        <w:rPr>
          <w:rFonts w:ascii="Times New Roman" w:hAnsi="Times New Roman" w:cs="Times New Roman"/>
          <w:sz w:val="24"/>
          <w:szCs w:val="24"/>
        </w:rPr>
        <w:tab/>
        <w:t>2016-2019</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łaczne nakłady</w:t>
      </w:r>
      <w:r>
        <w:rPr>
          <w:rFonts w:ascii="Times New Roman" w:hAnsi="Times New Roman" w:cs="Times New Roman"/>
          <w:sz w:val="24"/>
          <w:szCs w:val="24"/>
        </w:rPr>
        <w:tab/>
        <w:t>478.000,-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limit wydatków</w:t>
      </w:r>
      <w:r>
        <w:rPr>
          <w:rFonts w:ascii="Times New Roman" w:hAnsi="Times New Roman" w:cs="Times New Roman"/>
          <w:sz w:val="24"/>
          <w:szCs w:val="24"/>
        </w:rPr>
        <w:tab/>
        <w:t>2017</w:t>
      </w:r>
      <w:r>
        <w:rPr>
          <w:rFonts w:ascii="Times New Roman" w:hAnsi="Times New Roman" w:cs="Times New Roman"/>
          <w:sz w:val="24"/>
          <w:szCs w:val="24"/>
        </w:rPr>
        <w:tab/>
        <w:t>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2018</w:t>
      </w:r>
      <w:r>
        <w:rPr>
          <w:rFonts w:ascii="Times New Roman" w:hAnsi="Times New Roman" w:cs="Times New Roman"/>
          <w:sz w:val="24"/>
          <w:szCs w:val="24"/>
        </w:rPr>
        <w:tab/>
        <w:t>10.000,-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2019</w:t>
      </w:r>
      <w:r>
        <w:rPr>
          <w:rFonts w:ascii="Times New Roman" w:hAnsi="Times New Roman" w:cs="Times New Roman"/>
          <w:sz w:val="24"/>
          <w:szCs w:val="24"/>
        </w:rPr>
        <w:tab/>
        <w:t>448.000,-</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Wynik z działalności operacyjnej (bieżącej) jest pozycją bardzo istotną na skutek zapisu art.242 Ustawy - organ stanowiący nie może uchwalić budżetu, w którym wydatki bieżące sa wyższe od dochodów bieżących powiększonych o nadwyżkę z lat ubiegłych i wolne środki. Należy podkreślić, iż zgodnie z prognozą w całym badanym okresie nie ma zagrożenia naruszenia powyższego przepisu.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Planowane przychody budżetu gminy w 2017r.w wysokości 1828.000,-zł przeznaczone będą na spłatę rat kredytów i pożyczek oraz na pokrycie deficytu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Wydatki związane z obsługą zadłużenia zostały przeliczone zgodnie z harmonogramem spłaty zobowiązań do roku 2024.</w:t>
      </w:r>
    </w:p>
    <w:p w:rsidR="00E85503" w:rsidRDefault="00E85503" w:rsidP="00E8550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 spłatę  rat pożyczek i kredytów przeznacza się w roku 2017 kwotę  </w:t>
      </w:r>
      <w:r>
        <w:rPr>
          <w:rFonts w:ascii="Times New Roman" w:hAnsi="Times New Roman" w:cs="Times New Roman"/>
          <w:b/>
          <w:bCs/>
          <w:sz w:val="24"/>
          <w:szCs w:val="24"/>
        </w:rPr>
        <w:t>1.827.600,--</w:t>
      </w:r>
      <w:r>
        <w:rPr>
          <w:rFonts w:ascii="Times New Roman" w:hAnsi="Times New Roman" w:cs="Times New Roman"/>
          <w:sz w:val="24"/>
          <w:szCs w:val="24"/>
        </w:rPr>
        <w:t xml:space="preserve">zł </w:t>
      </w:r>
    </w:p>
    <w:p w:rsidR="00E85503" w:rsidRDefault="00E85503" w:rsidP="00E8550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Spłata zadłużenia w  latach 2017 – 2024   przedstawia się następująco:</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2017r     -     1.827.600,- 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2018r      -    2.312.336,-zł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2019r      -    2.067.800,- 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2020r      -    2.319.545,- 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2021r.</w:t>
      </w:r>
      <w:r>
        <w:rPr>
          <w:rFonts w:ascii="Times New Roman" w:hAnsi="Times New Roman" w:cs="Times New Roman"/>
          <w:sz w:val="24"/>
          <w:szCs w:val="24"/>
        </w:rPr>
        <w:tab/>
        <w:t xml:space="preserve">    -    1.759.000,-zł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2022r.       -  1.787.174,-zł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lastRenderedPageBreak/>
        <w:t>2023r.</w:t>
      </w:r>
      <w:r>
        <w:rPr>
          <w:rFonts w:ascii="Times New Roman" w:hAnsi="Times New Roman" w:cs="Times New Roman"/>
          <w:sz w:val="24"/>
          <w:szCs w:val="24"/>
        </w:rPr>
        <w:tab/>
        <w:t xml:space="preserve">     -   1.476.385,44zł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2024r.</w:t>
      </w:r>
      <w:r>
        <w:rPr>
          <w:rFonts w:ascii="Times New Roman" w:hAnsi="Times New Roman" w:cs="Times New Roman"/>
          <w:sz w:val="24"/>
          <w:szCs w:val="24"/>
        </w:rPr>
        <w:tab/>
        <w:t xml:space="preserve">     -</w:t>
      </w:r>
      <w:r>
        <w:rPr>
          <w:rFonts w:ascii="Times New Roman" w:hAnsi="Times New Roman" w:cs="Times New Roman"/>
          <w:sz w:val="24"/>
          <w:szCs w:val="24"/>
        </w:rPr>
        <w:tab/>
        <w:t>600.000,-zł</w:t>
      </w:r>
    </w:p>
    <w:p w:rsidR="00E85503" w:rsidRDefault="00E85503" w:rsidP="00E8550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Zadłużenie na koniec 2017r wynosić będzie  </w:t>
      </w:r>
      <w:r>
        <w:rPr>
          <w:rFonts w:ascii="Times New Roman" w:hAnsi="Times New Roman" w:cs="Times New Roman"/>
          <w:b/>
          <w:bCs/>
          <w:sz w:val="24"/>
          <w:szCs w:val="24"/>
        </w:rPr>
        <w:t>12.322.240,44</w:t>
      </w:r>
      <w:r>
        <w:rPr>
          <w:rFonts w:ascii="Times New Roman" w:hAnsi="Times New Roman" w:cs="Times New Roman"/>
          <w:sz w:val="24"/>
          <w:szCs w:val="24"/>
        </w:rPr>
        <w:t>zł</w:t>
      </w:r>
      <w:r>
        <w:rPr>
          <w:rFonts w:ascii="Times New Roman" w:hAnsi="Times New Roman" w:cs="Times New Roman"/>
          <w:b/>
          <w:bCs/>
          <w:sz w:val="24"/>
          <w:szCs w:val="24"/>
        </w:rPr>
        <w:t xml:space="preserve"> </w:t>
      </w:r>
      <w:r>
        <w:rPr>
          <w:rFonts w:ascii="Times New Roman" w:hAnsi="Times New Roman" w:cs="Times New Roman"/>
          <w:sz w:val="24"/>
          <w:szCs w:val="24"/>
        </w:rPr>
        <w:t xml:space="preserve">tj. </w:t>
      </w:r>
      <w:r>
        <w:rPr>
          <w:rFonts w:ascii="Times New Roman" w:hAnsi="Times New Roman" w:cs="Times New Roman"/>
          <w:b/>
          <w:bCs/>
          <w:sz w:val="24"/>
          <w:szCs w:val="24"/>
        </w:rPr>
        <w:t xml:space="preserve">39,18 %  </w:t>
      </w:r>
      <w:r>
        <w:rPr>
          <w:rFonts w:ascii="Times New Roman" w:hAnsi="Times New Roman" w:cs="Times New Roman"/>
          <w:sz w:val="24"/>
          <w:szCs w:val="24"/>
        </w:rPr>
        <w:t xml:space="preserve">planowanych dochodów. </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Zadłużenie  budżetu gminy w latach 2018 – 2024  przedstawiać się będzie następująco :</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2018r       -     10.009.904,44zł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2019r       -       7.942.104,44zł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2020r       -       5.622.559,44zł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2021r.     -        3.863.559,44zł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2022r.      -       2.076.385,44zł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2023r        -         600.000,00zł</w:t>
      </w:r>
    </w:p>
    <w:p w:rsidR="00E85503" w:rsidRDefault="00E85503" w:rsidP="00E855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2024r         -</w:t>
      </w:r>
      <w:r>
        <w:rPr>
          <w:rFonts w:ascii="Times New Roman" w:hAnsi="Times New Roman" w:cs="Times New Roman"/>
          <w:sz w:val="24"/>
          <w:szCs w:val="24"/>
        </w:rPr>
        <w:tab/>
        <w:t xml:space="preserve">         0,00zł</w:t>
      </w:r>
    </w:p>
    <w:p w:rsidR="00E85503" w:rsidRDefault="00E85503" w:rsidP="00E8550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Po przeliczeniu wszystkich danych, przyjęte w prognozie założenia zapewniają spełnienie wymogów ustawy odnośnie relacji o której mowa w art.243 ustawy  z dnia 27 sierpnia 2009r. o finansach publicznych</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prognozowanym okresie po stronie rozchodów przyjęto tylko przepływy związane ze spłatą rat kapitałowych zaciągniętych  kredytów i pożyczek . Ostatnie raty kapitałowe, w badanym okresie zostały zaplanowane na rok 2024.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Planowany budżet 2017r zamyka się deficytem budżetowym w kwocie 400,-zł, który pokryty bedzie zaciągnietym kredytem bankowym. </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 latach 2017 - 2024 budżet gminy zamykać się będzie nadwyżką budżetu, która przeznaczona będzie na spłatę rat kredytów i pożyczek.</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Przyjęte w Wieloletniej Prognozie Finansowej Gminy wartości zostały zaprognozowane w sposób bezpieczny. Prognoza dochodów i wydatków w pierwszej fazie tworzenia prognozy pozwala na realne oszacowanie możliwości inwestycyjnych Gminy Dobrzyca lecz pewnych trudności nastręcza fakt, iż prognoza musi zostać uchwalona do 2024r. gdzie należy zwrócić również uwagę na ryzyko prognozowania w tak długim czasie. Pomimo występujacych trudności zgodnie z prognozą zostaną zachowane wszelkie uregulowania wynikajace z ustawy.</w:t>
      </w:r>
    </w:p>
    <w:p w:rsidR="00E85503" w:rsidRDefault="00E85503" w:rsidP="00E85503">
      <w:pPr>
        <w:widowControl w:val="0"/>
        <w:autoSpaceDE w:val="0"/>
        <w:autoSpaceDN w:val="0"/>
        <w:adjustRightInd w:val="0"/>
        <w:spacing w:after="0" w:line="240" w:lineRule="auto"/>
        <w:jc w:val="both"/>
        <w:rPr>
          <w:rFonts w:ascii="Times New Roman" w:hAnsi="Times New Roman" w:cs="Times New Roman"/>
          <w:sz w:val="24"/>
          <w:szCs w:val="24"/>
        </w:rPr>
      </w:pPr>
    </w:p>
    <w:p w:rsidR="00E85503" w:rsidRDefault="00E85503" w:rsidP="00E85503">
      <w:pPr>
        <w:widowControl w:val="0"/>
        <w:autoSpaceDE w:val="0"/>
        <w:autoSpaceDN w:val="0"/>
        <w:adjustRightInd w:val="0"/>
        <w:spacing w:after="0" w:line="240" w:lineRule="auto"/>
        <w:rPr>
          <w:rFonts w:ascii="Times New Roman" w:hAnsi="Times New Roman" w:cs="Times New Roman"/>
          <w:sz w:val="24"/>
          <w:szCs w:val="24"/>
        </w:rPr>
      </w:pPr>
    </w:p>
    <w:p w:rsidR="00E85503" w:rsidRDefault="00E85503" w:rsidP="00E85503"/>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rPr>
      </w:pPr>
    </w:p>
    <w:p w:rsidR="0053451F" w:rsidRDefault="0053451F" w:rsidP="0053451F">
      <w:pPr>
        <w:pStyle w:val="Normal"/>
        <w:rPr>
          <w:rFonts w:ascii="Times New Roman" w:hAnsi="Times New Roman" w:cs="Times New Roman"/>
          <w:b/>
          <w:bCs/>
        </w:rPr>
      </w:pPr>
    </w:p>
    <w:p w:rsidR="0053451F" w:rsidRDefault="0053451F" w:rsidP="0053451F">
      <w:pPr>
        <w:pStyle w:val="Normal"/>
        <w:rPr>
          <w:rFonts w:ascii="Times New Roman" w:hAnsi="Times New Roman" w:cs="Times New Roman"/>
          <w:b/>
          <w:bCs/>
        </w:rPr>
      </w:pPr>
    </w:p>
    <w:p w:rsidR="0093419D" w:rsidRDefault="0093419D"/>
    <w:sectPr w:rsidR="0093419D" w:rsidSect="009341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3451F"/>
    <w:rsid w:val="001127C3"/>
    <w:rsid w:val="00150BC1"/>
    <w:rsid w:val="00182F3F"/>
    <w:rsid w:val="0028496C"/>
    <w:rsid w:val="0030617D"/>
    <w:rsid w:val="00346BE4"/>
    <w:rsid w:val="003B5866"/>
    <w:rsid w:val="003E79D2"/>
    <w:rsid w:val="004248F1"/>
    <w:rsid w:val="0044009B"/>
    <w:rsid w:val="00504C39"/>
    <w:rsid w:val="0053451F"/>
    <w:rsid w:val="00607D4E"/>
    <w:rsid w:val="006B7E7A"/>
    <w:rsid w:val="006E44D4"/>
    <w:rsid w:val="00764502"/>
    <w:rsid w:val="007672CD"/>
    <w:rsid w:val="007E24CB"/>
    <w:rsid w:val="008B6A04"/>
    <w:rsid w:val="008E106D"/>
    <w:rsid w:val="0093419D"/>
    <w:rsid w:val="009429DE"/>
    <w:rsid w:val="00961377"/>
    <w:rsid w:val="00A06A85"/>
    <w:rsid w:val="00A47021"/>
    <w:rsid w:val="00B241F8"/>
    <w:rsid w:val="00BA2154"/>
    <w:rsid w:val="00BF3ECA"/>
    <w:rsid w:val="00C719C4"/>
    <w:rsid w:val="00C826DD"/>
    <w:rsid w:val="00C850CF"/>
    <w:rsid w:val="00DF7D4B"/>
    <w:rsid w:val="00E146B4"/>
    <w:rsid w:val="00E723D1"/>
    <w:rsid w:val="00E85503"/>
    <w:rsid w:val="00E9760F"/>
    <w:rsid w:val="00ED4DF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8550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53451F"/>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56460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1954</Words>
  <Characters>11726</Characters>
  <Application>Microsoft Office Word</Application>
  <DocSecurity>0</DocSecurity>
  <Lines>97</Lines>
  <Paragraphs>27</Paragraphs>
  <ScaleCrop>false</ScaleCrop>
  <Company/>
  <LinksUpToDate>false</LinksUpToDate>
  <CharactersWithSpaces>13653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b.miedzinska</dc:creator>
  <cp:keywords/>
  <dc:description/>
  <cp:lastModifiedBy>k.janczewska</cp:lastModifiedBy>
  <cp:revision>10</cp:revision>
  <dcterms:created xsi:type="dcterms:W3CDTF">2016-12-06T08:46:00Z</dcterms:created>
  <dcterms:modified xsi:type="dcterms:W3CDTF">2016-12-15T10:36:00Z</dcterms:modified>
</cp:coreProperties>
</file>